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CB" w:rsidRDefault="00BC13CB" w:rsidP="00BC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Default="00574A66" w:rsidP="00574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 правового регулирования ТЭК</w:t>
      </w:r>
    </w:p>
    <w:p w:rsidR="00574A66" w:rsidRPr="00574A66" w:rsidRDefault="00574A66" w:rsidP="00574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20 документ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ов</w:t>
      </w: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gramStart"/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важные</w:t>
      </w: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Приказ Минэнерго России </w:t>
      </w:r>
      <w:hyperlink r:id="rId7" w:tooltip="&quot;Об утверждении порядка и методики кодификации мест установки приборов учета электрической энергии и точек поставки электрической энергии&quot;&#10;Приказ Минэнерго России от 06.10.2021 N 1021&#10;Статус: действует с 01.01.202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06.10.2021 N 1021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 xml:space="preserve">Об утверждении порядка и методики 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>кодификации мест установки приборов учета электрической энергии</w:t>
      </w:r>
      <w:proofErr w:type="gramEnd"/>
      <w:r w:rsidRPr="00574A66">
        <w:rPr>
          <w:rFonts w:ascii="Times New Roman" w:hAnsi="Times New Roman" w:cs="Times New Roman"/>
          <w:sz w:val="24"/>
          <w:szCs w:val="24"/>
        </w:rPr>
        <w:t xml:space="preserve"> и точек поставки электрической энергии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8" w:tooltip="&quot;Об утверждении Правил подключения (технологического присоединения) к системам теплоснабжения, включая ...&quot;&#10;Постановление Правительства РФ от 30.11.2021 N 2115&#10;Статус: вступает в силу с 01.03.2022" w:history="1"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30.11.2021 N 2115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</w:t>
      </w:r>
      <w:bookmarkStart w:id="0" w:name="_GoBack"/>
      <w:bookmarkEnd w:id="0"/>
      <w:r w:rsidRPr="00574A66">
        <w:rPr>
          <w:rFonts w:ascii="Times New Roman" w:hAnsi="Times New Roman" w:cs="Times New Roman"/>
          <w:sz w:val="24"/>
          <w:szCs w:val="24"/>
        </w:rPr>
        <w:t>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</w:t>
      </w:r>
      <w:hyperlink r:id="rId9" w:tooltip="&quot;Об утверждении перечня видов существующих линейных объектов и сетей инженерно-технического ...&quot;&#10;Постановление Правительства РФ от 30.11.2021 N 2113&#10;Статус: вступает в силу с 01.03.2022" w:history="1"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30.11.2021 N 2113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 xml:space="preserve">Об утверждении перечня видов существующих линейных объектов и сетей инженерно-технического обеспечения, при реконструкции или капитальном ремонте которых не применяются положения статьи 52_2 </w:t>
      </w:r>
      <w:hyperlink r:id="rId10" w:tooltip="&quot;Градостроительный кодекс Российской Федерации (с изменениями на 30 декабря 2021 года) (редакция, действующая с 1 января 2022 года)&quot;&#10;Кодекс РФ от 29.12.2004 N 190-ФЗ&#10;Статус: действующая редакция (действ. с 01.01.2022)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Градостроительного кодекса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</w:t>
      </w:r>
      <w:hyperlink r:id="rId11" w:tooltip="&quot;О критериях определения потребителей электрической энергии (мощности), не относящихся к населению и ...&quot;&#10;Постановление Правительства РФ от 26.11.2021 N 2062&#10;Статус: действует с 01.12.2021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26.11.2021 N 2062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О критериях определения потребителей электрической энергии (мощности), не относящихся к населению и приравненным к нему категориям потребителей, в отношении которых на территориях Дальневосточного федерального округа осуществляется доведение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</w:t>
      </w:r>
      <w:hyperlink r:id="rId12" w:tooltip="&quot;Об утверждении содержания комплексной схемы инженерного обеспечения территории и Правил разработки ...&quot;&#10;Постановление Правительства РФ от 15.12.2021 N 2303&#10;Статус: вступает в силу с 01.09.2022" w:history="1"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от 15.12.2021 N 2303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Об утверждении содержания комплексной схемы инженерного обеспечения территории и Правил разработки, согласования и утверждения комплексной схемы инженерного обеспечения территории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</w:t>
      </w:r>
      <w:hyperlink r:id="rId13" w:tooltip="&quot;О внесении изменений в некоторые акты Правительства Российской Федерации в сфере обращения с твердыми коммунальными отходами&quot;&#10;Постановление Правительства РФ от 06.12.2021 N 2209&#10;Статус: действует с 18.12.2021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06.12.2021 N 2209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Правительства Российской Федерации в сфере обращения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Приказ Росстата </w:t>
      </w:r>
      <w:hyperlink r:id="rId14" w:tooltip="&quot;Об утверждении Указаний по заполнению формы федерального статистического наблюдения N 4-ТЭР &quot;Сведения об использовании топливно-энергетических ресурсов&quot;&#10;Приказ Росстата от 03.12.2021 N 866&#10;Статус: действует с 03.12.2021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03.12.2021 N 866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Об утверждении Указаний по заполнению формы федерального статистического наблюдения N 4-ТЭР "Сведения об использовании топливно-энергетических ресурсов"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 xml:space="preserve">Приказ ФАС России (Федеральной антимонопольной службы) </w:t>
      </w:r>
      <w:hyperlink r:id="rId15" w:tooltip="&quot;О внесении изменений в Методические указания по расчету регулируемых цен (тарифов) на электрическую ...&quot;&#10;Приказ ФАС России (Федеральной антимонопольной службы) от 03.12.2021 N 1349/21&#10;Статус: действует с 28.12.2021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03.12.2021 N 1349/21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 xml:space="preserve">О внесении изменений в Методические указания по расчету регулируемых цен (тарифов) на электрическую энергию (мощность) для поставщиков -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</w:t>
      </w:r>
      <w:r w:rsidRPr="00574A66">
        <w:rPr>
          <w:rFonts w:ascii="Times New Roman" w:hAnsi="Times New Roman" w:cs="Times New Roman"/>
          <w:sz w:val="24"/>
          <w:szCs w:val="24"/>
        </w:rPr>
        <w:lastRenderedPageBreak/>
        <w:t>долгосрочной индексации необходимой валовой</w:t>
      </w:r>
      <w:proofErr w:type="gramEnd"/>
      <w:r w:rsidRPr="00574A66">
        <w:rPr>
          <w:rFonts w:ascii="Times New Roman" w:hAnsi="Times New Roman" w:cs="Times New Roman"/>
          <w:sz w:val="24"/>
          <w:szCs w:val="24"/>
        </w:rPr>
        <w:t xml:space="preserve"> выручки, утвержденные приказом ФАС России </w:t>
      </w:r>
      <w:hyperlink r:id="rId16" w:tooltip="&quot;Об утверждении Методических указаний по расчету регулируемых цен (тарифов) на электрическую ...&quot;&#10;Приказ ФАС России (Федеральной антимонопольной службы) от 27.03.2020 N 330/20&#10;Статус: действующая редакция (действ. с 28.12.2021)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от 27 марта 2020 г. N 330/20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Default="00574A66" w:rsidP="00574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Нормы, правила,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стандарты в электроэнергетике</w:t>
      </w:r>
    </w:p>
    <w:p w:rsidR="00574A66" w:rsidRPr="00574A66" w:rsidRDefault="00574A66" w:rsidP="00574A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39 документов (</w:t>
      </w:r>
      <w:proofErr w:type="gramStart"/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Pr="00574A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интересные)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 w:rsidRPr="00574A66">
        <w:rPr>
          <w:rFonts w:ascii="Times New Roman" w:hAnsi="Times New Roman" w:cs="Times New Roman"/>
          <w:sz w:val="24"/>
          <w:szCs w:val="24"/>
        </w:rPr>
        <w:t>Методические рекомендации от 25.08.2020</w:t>
      </w:r>
      <w:r w:rsidR="00512391">
        <w:rPr>
          <w:rFonts w:ascii="Times New Roman" w:hAnsi="Times New Roman" w:cs="Times New Roman"/>
          <w:sz w:val="24"/>
          <w:szCs w:val="24"/>
        </w:rPr>
        <w:t xml:space="preserve"> «</w:t>
      </w:r>
      <w:r w:rsidRPr="00574A66">
        <w:rPr>
          <w:rFonts w:ascii="Times New Roman" w:hAnsi="Times New Roman" w:cs="Times New Roman"/>
          <w:sz w:val="24"/>
          <w:szCs w:val="24"/>
        </w:rPr>
        <w:t>Методические рекомендации по тушению пожаров в электроустановках предприятий электроэнергетики государств</w:t>
      </w:r>
      <w:r w:rsidR="00D910F2">
        <w:rPr>
          <w:rFonts w:ascii="Times New Roman" w:hAnsi="Times New Roman" w:cs="Times New Roman"/>
          <w:sz w:val="24"/>
          <w:szCs w:val="24"/>
        </w:rPr>
        <w:t xml:space="preserve"> - </w:t>
      </w:r>
      <w:r w:rsidRPr="00574A66">
        <w:rPr>
          <w:rFonts w:ascii="Times New Roman" w:hAnsi="Times New Roman" w:cs="Times New Roman"/>
          <w:sz w:val="24"/>
          <w:szCs w:val="24"/>
        </w:rPr>
        <w:t>участников СНГ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12391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74A66">
        <w:rPr>
          <w:rFonts w:ascii="Times New Roman" w:hAnsi="Times New Roman" w:cs="Times New Roman"/>
          <w:sz w:val="24"/>
          <w:szCs w:val="24"/>
        </w:rPr>
        <w:t xml:space="preserve"> от 21.10.2021 N 58648.3-2021</w:t>
      </w:r>
      <w:r w:rsidR="00574A66" w:rsidRPr="00574A66">
        <w:rPr>
          <w:rFonts w:ascii="Times New Roman" w:hAnsi="Times New Roman" w:cs="Times New Roman"/>
          <w:sz w:val="24"/>
          <w:szCs w:val="24"/>
        </w:rPr>
        <w:t xml:space="preserve"> (МЭК 61853-3:2018)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4A66" w:rsidRPr="00574A66">
        <w:rPr>
          <w:rFonts w:ascii="Times New Roman" w:hAnsi="Times New Roman" w:cs="Times New Roman"/>
          <w:sz w:val="24"/>
          <w:szCs w:val="24"/>
        </w:rPr>
        <w:t>Модули фотоэлектрические. Определение рабочих характеристик и энергетическая оценка. Часть 3. Оп</w:t>
      </w:r>
      <w:r>
        <w:rPr>
          <w:rFonts w:ascii="Times New Roman" w:hAnsi="Times New Roman" w:cs="Times New Roman"/>
          <w:sz w:val="24"/>
          <w:szCs w:val="24"/>
        </w:rPr>
        <w:t>ределение номинальной выработки».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&quot;ГОСТ IEC 60947-2-2021 Аппаратура распределения и управления низковольтная. Часть 2. Автоматические выключатели&quot;&#10;(утв. приказом Росстандарта от 20.10.2021 N 1186-ст)&#10;Применяется с 01.03.2022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20.10.2021 N IEC 60947-2-2021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Аппаратура распределения и управления низковольтная. Часть 2. Автоматические выключатели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&quot;ГОСТ IEC 60947-7-4-2021 Аппаратура распределения и управления низковольтная. Часть 7-4 ...&quot;&#10;(утв. приказом Росстандарта от 20.10.2021 N 1187-ст)&#10;Применяется с 01.03.2022. Заменяет ГОСТ IEC 60947-7-4-2015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20.10.2021 N IEC 60947-7-4-2021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 xml:space="preserve">Аппаратура распределения и управления низковольтная. Часть 7-4. Электрооборудование вспомогательное. Колодки </w:t>
      </w:r>
      <w:proofErr w:type="spellStart"/>
      <w:r w:rsidRPr="00574A66">
        <w:rPr>
          <w:rFonts w:ascii="Times New Roman" w:hAnsi="Times New Roman" w:cs="Times New Roman"/>
          <w:sz w:val="24"/>
          <w:szCs w:val="24"/>
        </w:rPr>
        <w:t>клеммные</w:t>
      </w:r>
      <w:proofErr w:type="spellEnd"/>
      <w:r w:rsidRPr="00574A66">
        <w:rPr>
          <w:rFonts w:ascii="Times New Roman" w:hAnsi="Times New Roman" w:cs="Times New Roman"/>
          <w:sz w:val="24"/>
          <w:szCs w:val="24"/>
        </w:rPr>
        <w:t xml:space="preserve"> печатных плат для присоединения медных проводников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&quot;ГОСТ IEC 61643-32-2021 Устройства защиты от перенапряжений низковольтные. Часть 32. Устройства защиты ...&quot;&#10;(утв. приказом Росстандарта от 20.10.2021 N 1190-ст)&#10;Применяется с 01.03.2022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20.10.2021 N IEC 61643-32-2021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Устройства защиты от перенапряжений низковольтные. Часть 32. Устройства защиты от перенапряжений фотоэлектрических систем. Принципы выбора и применения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ooltip="&quot;ГОСТ Р 59115.13-2021 Обоснование прочности оборудования и трубопроводов атомных энергетических ...&quot;&#10;(утв. приказом Росстандарта от 20.10.2021 N 1176-ст)&#10;Применяется с 01.01.2022&#10;Статус: действует с 01.01.2022" w:history="1"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59115.13-2021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Обоснование прочности оборудования и трубопроводов атомных энергетических установок. Поверочный расчет для стадии вывода из эксплуатации атомных энергетических установок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&quot;ГОСТ Р 59429-2021 Устройства внутрикорпусные водо-водяного энергетического реактора. Расчет на прочность на стадии проектирования&quot;&#10;(утв. приказом Росстандарта от 20.10.2021 N 1180-ст)&#10;Применяется с 01.01.2022&#10;Статус: действует с 01.01.2022" w:history="1"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59429-2021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Pr="00574A66">
        <w:rPr>
          <w:rFonts w:ascii="Times New Roman" w:hAnsi="Times New Roman" w:cs="Times New Roman"/>
          <w:sz w:val="24"/>
          <w:szCs w:val="24"/>
        </w:rPr>
        <w:t>внутрикорпусные</w:t>
      </w:r>
      <w:proofErr w:type="spellEnd"/>
      <w:r w:rsidRPr="00574A66">
        <w:rPr>
          <w:rFonts w:ascii="Times New Roman" w:hAnsi="Times New Roman" w:cs="Times New Roman"/>
          <w:sz w:val="24"/>
          <w:szCs w:val="24"/>
        </w:rPr>
        <w:t xml:space="preserve"> водо-водяного энергетического реактора. Расчет на прочность на стадии проектирования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161E7D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tooltip="&quot;ГОСТ Р 59430-2021 Устройства внутрикорпусные водо-водяного энергетического реактора. Расчет на прочность на постпроектных стадиях&quot;&#10;(утв. приказом Росстандарта от 20.10.2021 N 1181-ст)&#10;Применяется с 01.01.2022&#10;Статус: действует с 01.01.2022" w:history="1"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59430-2021</w:t>
        </w:r>
      </w:hyperlink>
      <w:r w:rsidR="00574A66"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="00574A66" w:rsidRPr="00574A66">
        <w:rPr>
          <w:rFonts w:ascii="Times New Roman" w:hAnsi="Times New Roman" w:cs="Times New Roman"/>
          <w:sz w:val="24"/>
          <w:szCs w:val="24"/>
        </w:rPr>
        <w:t xml:space="preserve">Устройства </w:t>
      </w:r>
      <w:proofErr w:type="spellStart"/>
      <w:r w:rsidR="00574A66" w:rsidRPr="00574A66">
        <w:rPr>
          <w:rFonts w:ascii="Times New Roman" w:hAnsi="Times New Roman" w:cs="Times New Roman"/>
          <w:sz w:val="24"/>
          <w:szCs w:val="24"/>
        </w:rPr>
        <w:t>внутрикорпусные</w:t>
      </w:r>
      <w:proofErr w:type="spellEnd"/>
      <w:r w:rsidR="00574A66" w:rsidRPr="00574A66">
        <w:rPr>
          <w:rFonts w:ascii="Times New Roman" w:hAnsi="Times New Roman" w:cs="Times New Roman"/>
          <w:sz w:val="24"/>
          <w:szCs w:val="24"/>
        </w:rPr>
        <w:t xml:space="preserve"> водо-водяного энергетического реактора. Расчет на прочность на </w:t>
      </w:r>
      <w:proofErr w:type="spellStart"/>
      <w:r w:rsidR="00574A66" w:rsidRPr="00574A66">
        <w:rPr>
          <w:rFonts w:ascii="Times New Roman" w:hAnsi="Times New Roman" w:cs="Times New Roman"/>
          <w:sz w:val="24"/>
          <w:szCs w:val="24"/>
        </w:rPr>
        <w:t>постпроектных</w:t>
      </w:r>
      <w:proofErr w:type="spellEnd"/>
      <w:r w:rsidR="00574A66" w:rsidRPr="00574A66">
        <w:rPr>
          <w:rFonts w:ascii="Times New Roman" w:hAnsi="Times New Roman" w:cs="Times New Roman"/>
          <w:sz w:val="24"/>
          <w:szCs w:val="24"/>
        </w:rPr>
        <w:t xml:space="preserve"> стадиях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="00574A66"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&quot;ГОСТ IEC 60715-2021 Аппаратура распределения и управления низковольтная. Установка и крепление на ...&quot;&#10;(утв. приказом Росстандарта от 22.10.2021 N 1276-ст)&#10;Применяется с 01.03.2022. Заменяет ГОСТ IEC ...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22.10.2021 N IEC 60715-2021</w:t>
        </w:r>
      </w:hyperlink>
      <w:r w:rsidR="00512391" w:rsidRPr="00574A66">
        <w:rPr>
          <w:rFonts w:ascii="Times New Roman" w:hAnsi="Times New Roman" w:cs="Times New Roman"/>
          <w:sz w:val="24"/>
          <w:szCs w:val="24"/>
        </w:rPr>
        <w:t xml:space="preserve"> 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Аппаратура распределения и управления низковольтная. Установка и крепление на направляющих электрических аппаратов в устройствах распределения и управления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&quot;ГОСТ IEC 60898-2-2021 Аппаратура малогабаритная электрическая. Автоматические выключатели для защиты ...&quot;&#10;(утв. приказом Росстандарта от 22.10.2021 N 1275-ст)&#10;Применяется с 01.03.2022. Заменяет ГОСТ IEC ...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22.10.2021 N IEC 60898-2-2021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Аппаратура малогабаритная электрическая. Автоматические выключатели для защиты от сверхтоков бытового и аналогичного назначения. Часть 2. Автоматические выключатели для переменного и постоянного тока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161E7D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&quot;ГОСТ IEC 60947-4-1-2021 Аппаратура распределения и управления низковольтная. Часть 4-1. Контакторы и ...&quot;&#10;(утв. приказом Росстандарта от 22.10.2021 N 1274-ст)&#10;Применяется с 01.03.2022. Заменяет ГОСТ ...&#10;Статус: вступает в силу с 01.03.2022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ГОСТ от 22.10.2021 N IEC 60947-4-1-2021</w:t>
        </w:r>
      </w:hyperlink>
      <w:r w:rsidR="00574A66"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="00574A66" w:rsidRPr="00574A66">
        <w:rPr>
          <w:rFonts w:ascii="Times New Roman" w:hAnsi="Times New Roman" w:cs="Times New Roman"/>
          <w:sz w:val="24"/>
          <w:szCs w:val="24"/>
        </w:rPr>
        <w:t>Аппаратура распределения и управления низковольтная. Часть 4-1. Контакторы и пускатели. Электромеханические контакторы и пускатели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="00574A66"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 w:rsidRPr="00574A6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512391" w:rsidRPr="00574A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12391" w:rsidRPr="00574A66">
        <w:rPr>
          <w:rFonts w:ascii="Times New Roman" w:hAnsi="Times New Roman" w:cs="Times New Roman"/>
          <w:sz w:val="24"/>
          <w:szCs w:val="24"/>
        </w:rPr>
        <w:t xml:space="preserve"> от 22.10.2021 N 59789-2021</w:t>
      </w:r>
      <w:r w:rsidRPr="00574A66">
        <w:rPr>
          <w:rFonts w:ascii="Times New Roman" w:hAnsi="Times New Roman" w:cs="Times New Roman"/>
          <w:sz w:val="24"/>
          <w:szCs w:val="24"/>
        </w:rPr>
        <w:t xml:space="preserve"> (МЭК 62305-3:2010)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4A66">
        <w:rPr>
          <w:rFonts w:ascii="Times New Roman" w:hAnsi="Times New Roman" w:cs="Times New Roman"/>
          <w:sz w:val="24"/>
          <w:szCs w:val="24"/>
        </w:rPr>
        <w:t>Молниезащита</w:t>
      </w:r>
      <w:proofErr w:type="spellEnd"/>
      <w:r w:rsidRPr="00574A66">
        <w:rPr>
          <w:rFonts w:ascii="Times New Roman" w:hAnsi="Times New Roman" w:cs="Times New Roman"/>
          <w:sz w:val="24"/>
          <w:szCs w:val="24"/>
        </w:rPr>
        <w:t xml:space="preserve">. Часть 3. Защита зданий и сооружений от повреждений и защита людей и животных от </w:t>
      </w:r>
      <w:proofErr w:type="spellStart"/>
      <w:r w:rsidRPr="00574A66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&quot;ГОСТ Р МЭК 62931-2021 Лампы светодиодные трубчатые с цоколем GX16t-5. Требования безопасности&quot;&#10;(утв. приказом Росстандарта от 22.10.2021 N 1270-ст)&#10;Применяется с 01.09.2023&#10;Статус: вступает в силу с 01.09.2023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от 22.10.2021 N МЭК 62931-2021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Лампы светодиодные трубчатые с цоколем GX16t-5. Требования безопасности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tooltip="&quot;ПНСТ 546-2021 Материалы электроизоляционные. Метод определения теплового сопротивления и теплопроводности&quot;&#10;(утв. приказом Росстандарта от 21.10.2021 N 41-пнст)&#10;Применяется с 01.07.2022&#10;Статус: вступает в силу с 01.07.2022&#10;Карточка документа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ПНСТ от 21.10.2021 N 546-2021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Материалы электроизоляционные. Метод определения теплового сопротивления и теплопроводности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ooltip="&quot;ГОСТ Р МЭК 62035-2021 Лампы разрядные (кроме люминесцентных ламп). Требования безопасности&quot;&#10;(утв. приказом Росстандарта от 22.10.2021 N 1269-ст)&#10;Применяется с 01.08.2023. Заменяет ГОСТ 31948-2012&#10;Статус: вступает в силу с 01.08.2023" w:history="1"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512391"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от 22.10.2021 N МЭК 62035-2021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Лампы разрядные (кроме люминесцентных ламп). Требования безопасности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A66" w:rsidRP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A66" w:rsidRDefault="00574A66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tooltip="&quot;ГОСТ 34.201-2020 Информационные технологии (ИТ). Комплекс стандартов на автоматизированные системы ...&quot;&#10;(утв. приказом Росстандарта от 19.11.2021 N 1521-ст)&#10;Применяется с 01.01.2022 взамен ГОСТ 34.201-89&#10;Статус: действует с 01.01.2022" w:history="1">
        <w:r w:rsidR="00512391"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ГОСТ от 19.11.2021 N 34.201-2020</w:t>
        </w:r>
      </w:hyperlink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  <w:r w:rsidR="00512391">
        <w:rPr>
          <w:rFonts w:ascii="Times New Roman" w:hAnsi="Times New Roman" w:cs="Times New Roman"/>
          <w:sz w:val="24"/>
          <w:szCs w:val="24"/>
        </w:rPr>
        <w:t>«</w:t>
      </w:r>
      <w:r w:rsidRPr="00574A66">
        <w:rPr>
          <w:rFonts w:ascii="Times New Roman" w:hAnsi="Times New Roman" w:cs="Times New Roman"/>
          <w:sz w:val="24"/>
          <w:szCs w:val="24"/>
        </w:rPr>
        <w:t>Информационные технологии (</w:t>
      </w:r>
      <w:proofErr w:type="gramStart"/>
      <w:r w:rsidRPr="00574A6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74A66">
        <w:rPr>
          <w:rFonts w:ascii="Times New Roman" w:hAnsi="Times New Roman" w:cs="Times New Roman"/>
          <w:sz w:val="24"/>
          <w:szCs w:val="24"/>
        </w:rPr>
        <w:t>). Комплекс стандартов на автоматизированные системы. Виды, комплектность и обозначение документов при создании автоматизированных систем</w:t>
      </w:r>
      <w:r w:rsidR="00512391">
        <w:rPr>
          <w:rFonts w:ascii="Times New Roman" w:hAnsi="Times New Roman" w:cs="Times New Roman"/>
          <w:sz w:val="24"/>
          <w:szCs w:val="24"/>
        </w:rPr>
        <w:t>».</w:t>
      </w:r>
      <w:r w:rsidRPr="00574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Default="00307BA7" w:rsidP="00307B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7BA7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Нормы, правила, стандарт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ы в теплоэнергетике</w:t>
      </w:r>
    </w:p>
    <w:p w:rsidR="00307BA7" w:rsidRPr="00307BA7" w:rsidRDefault="00307BA7" w:rsidP="00307B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7BA7">
        <w:rPr>
          <w:rFonts w:ascii="Times New Roman" w:hAnsi="Times New Roman" w:cs="Times New Roman"/>
          <w:b/>
          <w:i/>
          <w:sz w:val="24"/>
          <w:szCs w:val="24"/>
          <w:u w:val="single"/>
        </w:rPr>
        <w:t>28 новых документов (</w:t>
      </w:r>
      <w:proofErr w:type="gramStart"/>
      <w:r w:rsidRPr="00307BA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представлены</w:t>
      </w:r>
      <w:proofErr w:type="gramEnd"/>
      <w:r w:rsidRPr="00307B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наиболее интересные)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ooltip="&quot;СТ РК EN 13480-2-2013 Трубопроводы промышленные металлические. Часть 2. Материалы&quot;&#10;СТ РК от 28.11.2013 N EN 13480-2-2013&#10;Статус: применяется для целей технического регламента" w:history="1">
        <w:proofErr w:type="gramStart"/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СТ</w:t>
        </w:r>
        <w:proofErr w:type="gramEnd"/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 xml:space="preserve"> РК от 28.11.2013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</w:t>
      </w:r>
      <w:hyperlink r:id="rId31" w:tooltip="&quot;СТ РК EN 13480-3-2013 Трубопроводы промышленные металлические. Часть 3. Проектирование и расчет&quot;&#10;СТ РК от 28.11.2013 N EN 13480-3-2013&#10;Статус: применяется для целей технического регламента" w:history="1">
        <w:r w:rsidRPr="00161E7D">
          <w:rPr>
            <w:rStyle w:val="a9"/>
            <w:rFonts w:ascii="Times New Roman" w:hAnsi="Times New Roman" w:cs="Times New Roman"/>
            <w:color w:val="E48B00"/>
            <w:sz w:val="24"/>
            <w:szCs w:val="24"/>
          </w:rPr>
          <w:t>EN 13480-3-2013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Трубопроводы промышленные металлические. Часть 3. Проектирование и расчет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ooltip="&quot;ГОСТ Р 59115.3-2021 Обоснование прочности оборудования и трубопроводов атомных энергетических установок ...&quot;&#10;(утв. приказом Росстандарта от 20.10.2021 N 1167-ст)&#10;Применяется с 01.01.2022&#10;Статус: действует с 01.01.202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59115.3-2021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Обоснование прочности оборудования и трубопроводов атомных энергетических установок. Кратковременные механические свойства конструкционных материалов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tooltip="&quot;ГОСТ Р 59115.8-2021 Обоснование прочности оборудования и трубопроводов атомных энергетических установок. Расчет по выбору основных размеров&quot;&#10;(утв. приказом Росстандарта от 20.10.2021 N 1172-ст)&#10;Применяется с 01.01.2022&#10;Статус: действует с 01.01.20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59115.8-2021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Обоснование прочности оборудования и трубопроводов атомных энергетических установок. Расчет по выбору основных размеров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tooltip="&quot;ГОСТ Р 59115.11-2021 Обоснование прочности оборудования и трубопроводов атомных энергетических ...&quot;&#10;(утв. приказом Росстандарта от 20.10.2021 N 1174-ст)&#10;Применяется с 01.01.2022&#10;Статус: действует с 01.01.202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59115.11-2021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 xml:space="preserve">Обоснование прочности оборудования и трубопроводов атомных энергетических установок. Поверочный расчет на </w:t>
      </w:r>
      <w:proofErr w:type="spellStart"/>
      <w:r w:rsidRPr="00307BA7">
        <w:rPr>
          <w:rFonts w:ascii="Times New Roman" w:hAnsi="Times New Roman" w:cs="Times New Roman"/>
          <w:sz w:val="24"/>
          <w:szCs w:val="24"/>
        </w:rPr>
        <w:t>постпроектных</w:t>
      </w:r>
      <w:proofErr w:type="spellEnd"/>
      <w:r w:rsidRPr="00307BA7">
        <w:rPr>
          <w:rFonts w:ascii="Times New Roman" w:hAnsi="Times New Roman" w:cs="Times New Roman"/>
          <w:sz w:val="24"/>
          <w:szCs w:val="24"/>
        </w:rPr>
        <w:t xml:space="preserve"> стадиях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tooltip="&quot;ГОСТ Р 59115.13-2021 Обоснование прочности оборудования и трубопроводов атомных энергетических ...&quot;&#10;(утв. приказом Росстандарта от 20.10.2021 N 1176-ст)&#10;Применяется с 01.01.2022&#10;Статус: действует с 01.01.202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59115.13-2021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Обоснование прочности оборудования и трубопроводов атомных энергетических установок. Поверочный расчет для стадии вывода из эксплуатации атомных энергетических установок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tooltip="&quot;ГОСТ Р 59115.15-2021 Обоснование прочности оборудования и трубопроводов атомных энергетических ...&quot;&#10;(утв. приказом Росстандарта от 20.10.2021 N 1178-ст)&#10;Применяется с 01.01.2022&#10;Статус: действует с 01.01.2022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20.10.2021 N 59115.15-2021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Обоснование прочности оборудования и трубопроводов атомных энергетических установок. Расчет на прочность типовых узлов трубопроводов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7BA7" w:rsidRPr="00307BA7" w:rsidRDefault="00307BA7" w:rsidP="00307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3CB" w:rsidRPr="003E3620" w:rsidRDefault="00307BA7" w:rsidP="00574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tooltip="&quot;ГОСТ Р ИСО 19892-2021 Трубопроводы из пластмасс. Трубы и фитинги из термопластов для горячей и холодной ...&quot;&#10;(утв. приказом Росстандарта от 28.10.2021 N 1371-ст)&#10;Применяется с 01.12.2021&#10;Статус: действует с 01.12.2021" w:history="1"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Pr="00161E7D">
          <w:rPr>
            <w:rStyle w:val="a9"/>
            <w:rFonts w:ascii="Times New Roman" w:hAnsi="Times New Roman" w:cs="Times New Roman"/>
            <w:color w:val="0000AA"/>
            <w:sz w:val="24"/>
            <w:szCs w:val="24"/>
          </w:rPr>
          <w:t xml:space="preserve"> от 28.10.2021 N ИСО 19892-2021</w:t>
        </w:r>
      </w:hyperlink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07BA7">
        <w:rPr>
          <w:rFonts w:ascii="Times New Roman" w:hAnsi="Times New Roman" w:cs="Times New Roman"/>
          <w:sz w:val="24"/>
          <w:szCs w:val="24"/>
        </w:rPr>
        <w:t>Трубопроводы из пластмасс. Трубы и фитинги из термопластов для горячей и холодной воды. Метод испытания соединений на стойкость к циклическому изменению давления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07B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13CB" w:rsidRPr="003E3620" w:rsidSect="00FE0C59">
      <w:headerReference w:type="default" r:id="rId38"/>
      <w:pgSz w:w="11906" w:h="16838"/>
      <w:pgMar w:top="1134" w:right="850" w:bottom="1134" w:left="1701" w:header="17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C0" w:rsidRDefault="00B16CC0" w:rsidP="00ED685C">
      <w:pPr>
        <w:spacing w:after="0" w:line="240" w:lineRule="auto"/>
      </w:pPr>
      <w:r>
        <w:separator/>
      </w:r>
    </w:p>
  </w:endnote>
  <w:end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C0" w:rsidRDefault="00B16CC0" w:rsidP="00ED685C">
      <w:pPr>
        <w:spacing w:after="0" w:line="240" w:lineRule="auto"/>
      </w:pPr>
      <w:r>
        <w:separator/>
      </w:r>
    </w:p>
  </w:footnote>
  <w:footnote w:type="continuationSeparator" w:id="0">
    <w:p w:rsidR="00B16CC0" w:rsidRDefault="00B16CC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1E3E941" wp14:editId="3F783230">
          <wp:simplePos x="0" y="0"/>
          <wp:positionH relativeFrom="margin">
            <wp:posOffset>-294005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685C" w:rsidRDefault="00ED6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FnVcWk46fp+qJql4DPEJhRlCOJY=" w:salt="QWaJrT3Dw/9JeCh8apUGnA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85C"/>
    <w:rsid w:val="0000751F"/>
    <w:rsid w:val="0001365D"/>
    <w:rsid w:val="00020903"/>
    <w:rsid w:val="00064E2E"/>
    <w:rsid w:val="0007644F"/>
    <w:rsid w:val="00094BB1"/>
    <w:rsid w:val="000966FD"/>
    <w:rsid w:val="000B2625"/>
    <w:rsid w:val="000C0218"/>
    <w:rsid w:val="000C3F4D"/>
    <w:rsid w:val="000D682C"/>
    <w:rsid w:val="000F2991"/>
    <w:rsid w:val="00106E01"/>
    <w:rsid w:val="0013106E"/>
    <w:rsid w:val="0013631A"/>
    <w:rsid w:val="00144EB5"/>
    <w:rsid w:val="001504C0"/>
    <w:rsid w:val="00161E7D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07BA7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391"/>
    <w:rsid w:val="00512F80"/>
    <w:rsid w:val="0051571F"/>
    <w:rsid w:val="00530080"/>
    <w:rsid w:val="00537161"/>
    <w:rsid w:val="0057045C"/>
    <w:rsid w:val="00574A66"/>
    <w:rsid w:val="005817C2"/>
    <w:rsid w:val="005905F6"/>
    <w:rsid w:val="00594881"/>
    <w:rsid w:val="005C48D0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10D0"/>
    <w:rsid w:val="0071375A"/>
    <w:rsid w:val="0074422E"/>
    <w:rsid w:val="00746C04"/>
    <w:rsid w:val="00767556"/>
    <w:rsid w:val="007B2809"/>
    <w:rsid w:val="007C1EED"/>
    <w:rsid w:val="007D7AA9"/>
    <w:rsid w:val="008071FD"/>
    <w:rsid w:val="00811BC0"/>
    <w:rsid w:val="008151F2"/>
    <w:rsid w:val="0081727E"/>
    <w:rsid w:val="00844162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6CC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C13C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10F2"/>
    <w:rsid w:val="00D97F41"/>
    <w:rsid w:val="00DC52C0"/>
    <w:rsid w:val="00DD2899"/>
    <w:rsid w:val="00DD5424"/>
    <w:rsid w:val="00DF106A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384B"/>
    <w:rsid w:val="00E874B9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80DF7"/>
    <w:rsid w:val="00FE0C59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6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27251243" TargetMode="External"/><Relationship Id="rId13" Type="http://schemas.openxmlformats.org/officeDocument/2006/relationships/hyperlink" Target="kodeks://link/d?nd=727468052" TargetMode="External"/><Relationship Id="rId18" Type="http://schemas.openxmlformats.org/officeDocument/2006/relationships/hyperlink" Target="kodeks://link/d?nd=1200181271" TargetMode="External"/><Relationship Id="rId26" Type="http://schemas.openxmlformats.org/officeDocument/2006/relationships/hyperlink" Target="kodeks://link/d?nd=1200181467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kodeks://link/d?nd=1200181290" TargetMode="External"/><Relationship Id="rId34" Type="http://schemas.openxmlformats.org/officeDocument/2006/relationships/hyperlink" Target="kodeks://link/d?nd=1200181284" TargetMode="External"/><Relationship Id="rId7" Type="http://schemas.openxmlformats.org/officeDocument/2006/relationships/hyperlink" Target="kodeks://link/d?nd=726730308" TargetMode="External"/><Relationship Id="rId12" Type="http://schemas.openxmlformats.org/officeDocument/2006/relationships/hyperlink" Target="kodeks://link/d?nd=727589209" TargetMode="External"/><Relationship Id="rId17" Type="http://schemas.openxmlformats.org/officeDocument/2006/relationships/hyperlink" Target="kodeks://link/d?nd=1200181270" TargetMode="External"/><Relationship Id="rId25" Type="http://schemas.openxmlformats.org/officeDocument/2006/relationships/hyperlink" Target="kodeks://link/d?nd=1200181366" TargetMode="External"/><Relationship Id="rId33" Type="http://schemas.openxmlformats.org/officeDocument/2006/relationships/hyperlink" Target="kodeks://link/d?nd=1200181282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kodeks://link/d?nd=564859763" TargetMode="External"/><Relationship Id="rId20" Type="http://schemas.openxmlformats.org/officeDocument/2006/relationships/hyperlink" Target="kodeks://link/d?nd=1200181286" TargetMode="External"/><Relationship Id="rId29" Type="http://schemas.openxmlformats.org/officeDocument/2006/relationships/hyperlink" Target="kodeks://link/d?nd=120018180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727253534" TargetMode="External"/><Relationship Id="rId24" Type="http://schemas.openxmlformats.org/officeDocument/2006/relationships/hyperlink" Target="kodeks://link/d?nd=1200181365" TargetMode="External"/><Relationship Id="rId32" Type="http://schemas.openxmlformats.org/officeDocument/2006/relationships/hyperlink" Target="kodeks://link/d?nd=1200181277" TargetMode="External"/><Relationship Id="rId37" Type="http://schemas.openxmlformats.org/officeDocument/2006/relationships/hyperlink" Target="kodeks://link/d?nd=1200181414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kodeks://link/d?nd=727589198" TargetMode="External"/><Relationship Id="rId23" Type="http://schemas.openxmlformats.org/officeDocument/2006/relationships/hyperlink" Target="kodeks://link/d?nd=1200181364" TargetMode="External"/><Relationship Id="rId28" Type="http://schemas.openxmlformats.org/officeDocument/2006/relationships/hyperlink" Target="kodeks://link/d?nd=1200181689" TargetMode="External"/><Relationship Id="rId36" Type="http://schemas.openxmlformats.org/officeDocument/2006/relationships/hyperlink" Target="kodeks://link/d?nd=1200181288" TargetMode="External"/><Relationship Id="rId10" Type="http://schemas.openxmlformats.org/officeDocument/2006/relationships/hyperlink" Target="kodeks://link/d?nd=901919338" TargetMode="External"/><Relationship Id="rId19" Type="http://schemas.openxmlformats.org/officeDocument/2006/relationships/hyperlink" Target="kodeks://link/d?nd=1200181273" TargetMode="External"/><Relationship Id="rId31" Type="http://schemas.openxmlformats.org/officeDocument/2006/relationships/hyperlink" Target="kodeks://link/d?nd=5604743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7251260" TargetMode="External"/><Relationship Id="rId14" Type="http://schemas.openxmlformats.org/officeDocument/2006/relationships/hyperlink" Target="kodeks://link/d?nd=727466266" TargetMode="External"/><Relationship Id="rId22" Type="http://schemas.openxmlformats.org/officeDocument/2006/relationships/hyperlink" Target="kodeks://link/d?nd=1200181291" TargetMode="External"/><Relationship Id="rId27" Type="http://schemas.openxmlformats.org/officeDocument/2006/relationships/hyperlink" Target="kodeks://link/d?nd=572734582" TargetMode="External"/><Relationship Id="rId30" Type="http://schemas.openxmlformats.org/officeDocument/2006/relationships/hyperlink" Target="kodeks://link/d?nd=560474342" TargetMode="External"/><Relationship Id="rId35" Type="http://schemas.openxmlformats.org/officeDocument/2006/relationships/hyperlink" Target="kodeks://link/d?nd=12001812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2305</Words>
  <Characters>13140</Characters>
  <Application>Microsoft Office Word</Application>
  <DocSecurity>8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Ахмарова Альфия Рафиковна</cp:lastModifiedBy>
  <cp:revision>11</cp:revision>
  <dcterms:created xsi:type="dcterms:W3CDTF">2020-08-05T09:45:00Z</dcterms:created>
  <dcterms:modified xsi:type="dcterms:W3CDTF">2022-01-13T14:23:00Z</dcterms:modified>
</cp:coreProperties>
</file>